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B02479" w14:textId="77777777" w:rsidR="00E75489" w:rsidRDefault="00E75489">
      <w:pPr>
        <w:rPr>
          <w:rFonts w:cs="Arial"/>
          <w:color w:val="0083C1" w:themeColor="background1"/>
          <w:sz w:val="24"/>
        </w:rPr>
      </w:pPr>
    </w:p>
    <w:p w14:paraId="20C0BBE1" w14:textId="34F4EF2B" w:rsidR="005250A2" w:rsidRDefault="005250A2" w:rsidP="001C4C72">
      <w:pPr>
        <w:rPr>
          <w:rFonts w:cs="Arial"/>
          <w:color w:val="0083C1" w:themeColor="background1"/>
          <w:sz w:val="24"/>
        </w:rPr>
      </w:pPr>
    </w:p>
    <w:tbl>
      <w:tblPr>
        <w:tblStyle w:val="TableGrid"/>
        <w:tblpPr w:leftFromText="180" w:rightFromText="180" w:horzAnchor="margin" w:tblpXSpec="center" w:tblpY="450"/>
        <w:tblW w:w="6750" w:type="dxa"/>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6750"/>
      </w:tblGrid>
      <w:tr w:rsidR="00E75489" w14:paraId="5C1AC403" w14:textId="77777777" w:rsidTr="00E377BC">
        <w:trPr>
          <w:trHeight w:val="868"/>
        </w:trPr>
        <w:tc>
          <w:tcPr>
            <w:tcW w:w="6750" w:type="dxa"/>
            <w:shd w:val="clear" w:color="auto" w:fill="auto"/>
          </w:tcPr>
          <w:p w14:paraId="3A01C3A5" w14:textId="70BB6E39" w:rsidR="00E75489" w:rsidRPr="00752C6C" w:rsidRDefault="00E377BC" w:rsidP="00DE4FAC">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jc w:val="center"/>
              <w:rPr>
                <w:rFonts w:ascii="Calibri Light" w:hAnsi="Calibri Light" w:cs="Arial"/>
                <w:b/>
                <w:color w:val="0083C1" w:themeColor="background1"/>
                <w:sz w:val="40"/>
                <w:szCs w:val="40"/>
              </w:rPr>
            </w:pPr>
            <w:r w:rsidRPr="00752C6C">
              <w:rPr>
                <w:rFonts w:ascii="Calibri Light" w:hAnsi="Calibri Light" w:cs="Arial"/>
                <w:b/>
                <w:color w:val="0083C1" w:themeColor="background1"/>
                <w:sz w:val="40"/>
                <w:szCs w:val="40"/>
              </w:rPr>
              <w:t xml:space="preserve">Making cool sounds for audio retailer </w:t>
            </w:r>
          </w:p>
          <w:p w14:paraId="66581497" w14:textId="4A1FDAFF" w:rsidR="00E377BC" w:rsidRPr="00E377BC" w:rsidRDefault="00E377BC" w:rsidP="00E377BC">
            <w:pPr>
              <w:spacing w:after="340" w:line="259" w:lineRule="auto"/>
              <w:jc w:val="center"/>
              <w:rPr>
                <w:color w:val="0083C1" w:themeColor="background1"/>
                <w:sz w:val="20"/>
                <w:szCs w:val="20"/>
              </w:rPr>
            </w:pPr>
            <w:r w:rsidRPr="00E377BC">
              <w:rPr>
                <w:color w:val="0083C1" w:themeColor="background1"/>
                <w:sz w:val="20"/>
                <w:szCs w:val="20"/>
              </w:rPr>
              <w:t xml:space="preserve">Bang &amp; </w:t>
            </w:r>
            <w:proofErr w:type="spellStart"/>
            <w:r w:rsidRPr="00E377BC">
              <w:rPr>
                <w:color w:val="0083C1" w:themeColor="background1"/>
                <w:sz w:val="20"/>
                <w:szCs w:val="20"/>
              </w:rPr>
              <w:t>Olufsen</w:t>
            </w:r>
            <w:proofErr w:type="spellEnd"/>
            <w:r w:rsidRPr="00E377BC">
              <w:rPr>
                <w:color w:val="0083C1" w:themeColor="background1"/>
                <w:sz w:val="20"/>
                <w:szCs w:val="20"/>
              </w:rPr>
              <w:t>, Bexleyheath, UK</w:t>
            </w:r>
          </w:p>
        </w:tc>
      </w:tr>
    </w:tbl>
    <w:p w14:paraId="09DE9B28" w14:textId="77777777" w:rsidR="00E75489"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rPr>
      </w:pPr>
    </w:p>
    <w:p w14:paraId="3BF30EDF" w14:textId="77777777" w:rsidR="00E75489"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rPr>
      </w:pPr>
    </w:p>
    <w:p w14:paraId="2981C64D" w14:textId="77777777" w:rsidR="008E7DC9" w:rsidRDefault="008E7DC9" w:rsidP="008E7DC9"/>
    <w:p w14:paraId="4B08CE22" w14:textId="0E61745E" w:rsidR="00312396" w:rsidRDefault="00312396" w:rsidP="00E377BC">
      <w:pPr>
        <w:pStyle w:val="Default"/>
        <w:jc w:val="both"/>
      </w:pPr>
    </w:p>
    <w:p w14:paraId="2FC357F8" w14:textId="5C305B35" w:rsidR="00752C6C" w:rsidRPr="00752C6C" w:rsidRDefault="00EE1D5F" w:rsidP="00EE1D5F">
      <w:pPr>
        <w:tabs>
          <w:tab w:val="right" w:pos="5600"/>
        </w:tabs>
      </w:pPr>
      <w:r w:rsidRPr="00EE1D5F">
        <w:rPr>
          <w:b/>
          <w:i/>
          <w:color w:val="0083C1" w:themeColor="background1"/>
          <w:sz w:val="40"/>
          <w:szCs w:val="40"/>
        </w:rPr>
        <w:t>“</w:t>
      </w:r>
      <w:r w:rsidR="00752C6C" w:rsidRPr="00752C6C">
        <w:rPr>
          <w:b/>
          <w:i/>
          <w:color w:val="0070C0"/>
          <w:sz w:val="40"/>
          <w:szCs w:val="40"/>
        </w:rPr>
        <w:t>It’s so quiet”</w:t>
      </w:r>
      <w:r w:rsidR="00752C6C" w:rsidRPr="00752C6C">
        <w:rPr>
          <w:b/>
          <w:color w:val="0070C0"/>
          <w:sz w:val="40"/>
          <w:szCs w:val="40"/>
        </w:rPr>
        <w:t xml:space="preserve"> – That was the first reaction of a high-end audio and video equipment retailer, after his shop became the first London retailer to </w:t>
      </w:r>
      <w:r w:rsidR="00C771D6">
        <w:rPr>
          <w:b/>
          <w:color w:val="0070C0"/>
          <w:sz w:val="40"/>
          <w:szCs w:val="40"/>
        </w:rPr>
        <w:t xml:space="preserve">upgrade to </w:t>
      </w:r>
      <w:r w:rsidR="00752C6C" w:rsidRPr="00752C6C">
        <w:rPr>
          <w:b/>
          <w:color w:val="0070C0"/>
          <w:sz w:val="40"/>
          <w:szCs w:val="40"/>
        </w:rPr>
        <w:t xml:space="preserve">a Daikin Sky Air R-32 </w:t>
      </w:r>
      <w:r>
        <w:rPr>
          <w:b/>
          <w:color w:val="0070C0"/>
          <w:sz w:val="40"/>
          <w:szCs w:val="40"/>
        </w:rPr>
        <w:t xml:space="preserve">system </w:t>
      </w:r>
      <w:r w:rsidR="00C771D6">
        <w:rPr>
          <w:b/>
          <w:color w:val="0070C0"/>
          <w:sz w:val="40"/>
          <w:szCs w:val="40"/>
        </w:rPr>
        <w:t>throughout</w:t>
      </w:r>
      <w:r>
        <w:rPr>
          <w:b/>
          <w:color w:val="0070C0"/>
          <w:sz w:val="40"/>
          <w:szCs w:val="40"/>
        </w:rPr>
        <w:t xml:space="preserve">, integrating </w:t>
      </w:r>
      <w:r w:rsidR="00E65DF6" w:rsidRPr="00752C6C">
        <w:rPr>
          <w:b/>
          <w:color w:val="0070C0"/>
          <w:sz w:val="40"/>
          <w:szCs w:val="40"/>
        </w:rPr>
        <w:t xml:space="preserve">a Seasonal Smart </w:t>
      </w:r>
      <w:proofErr w:type="spellStart"/>
      <w:r w:rsidR="00E65DF6" w:rsidRPr="00752C6C">
        <w:rPr>
          <w:b/>
          <w:color w:val="0070C0"/>
          <w:sz w:val="40"/>
          <w:szCs w:val="40"/>
        </w:rPr>
        <w:t>Roundflow</w:t>
      </w:r>
      <w:proofErr w:type="spellEnd"/>
      <w:r w:rsidR="00E65DF6" w:rsidRPr="00752C6C">
        <w:rPr>
          <w:b/>
          <w:color w:val="0070C0"/>
          <w:sz w:val="40"/>
          <w:szCs w:val="40"/>
        </w:rPr>
        <w:t xml:space="preserve"> casset</w:t>
      </w:r>
      <w:r>
        <w:rPr>
          <w:b/>
          <w:color w:val="0070C0"/>
          <w:sz w:val="40"/>
          <w:szCs w:val="40"/>
        </w:rPr>
        <w:t>te indoor unit.</w:t>
      </w:r>
    </w:p>
    <w:p w14:paraId="135F6C7D" w14:textId="77777777" w:rsidR="00752C6C" w:rsidRDefault="00752C6C" w:rsidP="00752C6C">
      <w:pPr>
        <w:spacing w:after="0" w:line="259" w:lineRule="auto"/>
        <w:ind w:left="15"/>
      </w:pPr>
    </w:p>
    <w:p w14:paraId="5E4F8A20" w14:textId="3E466572" w:rsidR="00752C6C" w:rsidRDefault="00752C6C" w:rsidP="00E65DF6">
      <w:r>
        <w:t xml:space="preserve">The system is part of Daikin’s </w:t>
      </w:r>
      <w:proofErr w:type="spellStart"/>
      <w:r>
        <w:t>Bluevolution</w:t>
      </w:r>
      <w:proofErr w:type="spellEnd"/>
      <w:r>
        <w:t xml:space="preserve"> range, featuring energy-efficient R</w:t>
      </w:r>
      <w:r w:rsidR="007311CE">
        <w:t>-</w:t>
      </w:r>
      <w:r>
        <w:t>32 refrigerant, which has a lower GWP.</w:t>
      </w:r>
      <w:r w:rsidR="00EE1D5F">
        <w:t>I</w:t>
      </w:r>
      <w:r>
        <w:t xml:space="preserve"> n a business where audio quality is the keyword, it is important to keep extraneous sound to a minimum. But with lots of bright lights and electronic equipment at work all day, it’s also essential to keep things cool. </w:t>
      </w:r>
    </w:p>
    <w:p w14:paraId="401755DD" w14:textId="53A58658" w:rsidR="00752C6C" w:rsidRPr="00E65DF6" w:rsidRDefault="00752C6C" w:rsidP="00E65DF6">
      <w:pPr>
        <w:ind w:left="10"/>
      </w:pPr>
      <w:r>
        <w:rPr>
          <w:i/>
        </w:rPr>
        <w:t xml:space="preserve"> “For us it’s all about the customer experience,” </w:t>
      </w:r>
      <w:r>
        <w:t xml:space="preserve">says Paul Blake, Director of Bang &amp; </w:t>
      </w:r>
      <w:proofErr w:type="spellStart"/>
      <w:r>
        <w:t>Olufsen</w:t>
      </w:r>
      <w:proofErr w:type="spellEnd"/>
      <w:r>
        <w:t xml:space="preserve">, Bexleyheath, South-East London.  </w:t>
      </w:r>
      <w:r>
        <w:rPr>
          <w:i/>
        </w:rPr>
        <w:t>“The old system had become quite noisy, so we had to switch it off every time we did an audio demonstration. That was not goo</w:t>
      </w:r>
      <w:r w:rsidR="00E65DF6">
        <w:rPr>
          <w:i/>
        </w:rPr>
        <w:t>d for the customer experience, as w</w:t>
      </w:r>
      <w:r>
        <w:rPr>
          <w:i/>
        </w:rPr>
        <w:t>ithout air conditioning, the temperature inside the shop could reach an unbearable 40</w:t>
      </w:r>
      <w:r>
        <w:rPr>
          <w:i/>
          <w:vertAlign w:val="superscript"/>
        </w:rPr>
        <w:t>o</w:t>
      </w:r>
      <w:r w:rsidR="00E65DF6">
        <w:rPr>
          <w:i/>
        </w:rPr>
        <w:t>C in high summer.”</w:t>
      </w:r>
    </w:p>
    <w:p w14:paraId="3D731BE9" w14:textId="210FBAB9" w:rsidR="00752C6C" w:rsidRDefault="00752C6C" w:rsidP="00752C6C">
      <w:r>
        <w:t xml:space="preserve">The </w:t>
      </w:r>
      <w:r w:rsidR="00EE1D5F">
        <w:t>retailer</w:t>
      </w:r>
      <w:r>
        <w:t xml:space="preserve"> has enjoyed a long association with Daikin. Founded in 1989, it moved to its current premises on Broadway in 1996. As part of the fit-out for the new store, a Daikin R</w:t>
      </w:r>
      <w:r w:rsidR="007311CE">
        <w:t>-</w:t>
      </w:r>
      <w:r>
        <w:t>22 split system – then state-of-the-art technology – was installed</w:t>
      </w:r>
      <w:r w:rsidR="00E65DF6">
        <w:t xml:space="preserve"> throughout.</w:t>
      </w:r>
      <w:r>
        <w:t xml:space="preserve"> With the present EU </w:t>
      </w:r>
      <w:r w:rsidR="00D17B3E">
        <w:t xml:space="preserve">total </w:t>
      </w:r>
      <w:r>
        <w:t>phase out of R</w:t>
      </w:r>
      <w:r w:rsidR="007311CE">
        <w:t>-</w:t>
      </w:r>
      <w:r>
        <w:t>22, Daikin’s new generation of Sky Air un</w:t>
      </w:r>
      <w:r w:rsidR="00E65DF6">
        <w:t xml:space="preserve">its </w:t>
      </w:r>
      <w:r w:rsidR="00EE1D5F">
        <w:t>made business sense for its HVAC refurbishment.</w:t>
      </w:r>
    </w:p>
    <w:p w14:paraId="115C4D24" w14:textId="34E307F4" w:rsidR="00752C6C" w:rsidRDefault="00752C6C" w:rsidP="00E65DF6">
      <w:pPr>
        <w:spacing w:after="0" w:line="259" w:lineRule="auto"/>
        <w:ind w:left="1546"/>
      </w:pPr>
    </w:p>
    <w:p w14:paraId="046BAE63" w14:textId="2F83DE46" w:rsidR="00752C6C" w:rsidRPr="00752C6C" w:rsidRDefault="00752C6C" w:rsidP="00752C6C">
      <w:r>
        <w:t xml:space="preserve">London based Daikin installer, </w:t>
      </w:r>
      <w:proofErr w:type="spellStart"/>
      <w:r>
        <w:t>Technicool</w:t>
      </w:r>
      <w:proofErr w:type="spellEnd"/>
      <w:r>
        <w:t xml:space="preserve">  Air Conditioning, took less than a day to remove the old components and fit the new 7kW system. </w:t>
      </w:r>
      <w:proofErr w:type="spellStart"/>
      <w:r>
        <w:t>Technicool’s</w:t>
      </w:r>
      <w:proofErr w:type="spellEnd"/>
      <w:r>
        <w:t xml:space="preserve"> Spencer Johnson says: “</w:t>
      </w:r>
      <w:bookmarkStart w:id="0" w:name="_GoBack"/>
      <w:r w:rsidRPr="007311CE">
        <w:rPr>
          <w:i/>
        </w:rPr>
        <w:t>It was a</w:t>
      </w:r>
      <w:r w:rsidR="00E65DF6" w:rsidRPr="007311CE">
        <w:rPr>
          <w:i/>
        </w:rPr>
        <w:t xml:space="preserve"> straightforward</w:t>
      </w:r>
      <w:r w:rsidR="00E65DF6">
        <w:t xml:space="preserve"> </w:t>
      </w:r>
      <w:bookmarkEnd w:id="0"/>
      <w:r>
        <w:rPr>
          <w:i/>
        </w:rPr>
        <w:t>installation</w:t>
      </w:r>
      <w:r w:rsidR="00EE1D5F">
        <w:rPr>
          <w:i/>
        </w:rPr>
        <w:t>. T</w:t>
      </w:r>
      <w:r w:rsidR="00E65DF6">
        <w:rPr>
          <w:i/>
        </w:rPr>
        <w:t xml:space="preserve">he </w:t>
      </w:r>
      <w:r>
        <w:rPr>
          <w:i/>
        </w:rPr>
        <w:t>replacement of refrigerant pipework</w:t>
      </w:r>
      <w:r w:rsidR="00EE1D5F">
        <w:rPr>
          <w:i/>
        </w:rPr>
        <w:t xml:space="preserve"> </w:t>
      </w:r>
      <w:r w:rsidR="00E65DF6">
        <w:rPr>
          <w:i/>
        </w:rPr>
        <w:t>was less than ten meters</w:t>
      </w:r>
      <w:r>
        <w:rPr>
          <w:i/>
        </w:rPr>
        <w:t xml:space="preserve"> betwe</w:t>
      </w:r>
      <w:r w:rsidR="00EE1D5F">
        <w:rPr>
          <w:i/>
        </w:rPr>
        <w:t>en the indoor and outdoor units and</w:t>
      </w:r>
      <w:r>
        <w:rPr>
          <w:i/>
        </w:rPr>
        <w:t xml:space="preserve"> the unit </w:t>
      </w:r>
      <w:r w:rsidR="00E65DF6">
        <w:rPr>
          <w:i/>
        </w:rPr>
        <w:t xml:space="preserve">came </w:t>
      </w:r>
      <w:r>
        <w:rPr>
          <w:i/>
        </w:rPr>
        <w:t>pre</w:t>
      </w:r>
      <w:r w:rsidR="00E65DF6">
        <w:rPr>
          <w:i/>
        </w:rPr>
        <w:t>-</w:t>
      </w:r>
      <w:r>
        <w:rPr>
          <w:i/>
        </w:rPr>
        <w:t xml:space="preserve">charged with refrigerant, which also saved time. </w:t>
      </w:r>
    </w:p>
    <w:p w14:paraId="320DCCA1" w14:textId="77777777" w:rsidR="00752C6C" w:rsidRDefault="00752C6C" w:rsidP="00752C6C">
      <w:pPr>
        <w:spacing w:after="0" w:line="259" w:lineRule="auto"/>
        <w:ind w:left="1546"/>
      </w:pPr>
    </w:p>
    <w:p w14:paraId="56700CF6" w14:textId="166A945E" w:rsidR="00752C6C" w:rsidRDefault="00752C6C" w:rsidP="00752C6C">
      <w:r>
        <w:t xml:space="preserve">As it was the first </w:t>
      </w:r>
      <w:r w:rsidR="00E65DF6">
        <w:t xml:space="preserve">installation </w:t>
      </w:r>
      <w:r>
        <w:t xml:space="preserve">of its </w:t>
      </w:r>
      <w:r w:rsidR="00E65DF6">
        <w:t>kind</w:t>
      </w:r>
      <w:r>
        <w:t xml:space="preserve">, a Daikin engineer was on site the following day to check the installation and formally commission the system. </w:t>
      </w:r>
    </w:p>
    <w:p w14:paraId="67377A86" w14:textId="401714A2" w:rsidR="00752C6C" w:rsidRPr="00752C6C" w:rsidRDefault="00752C6C" w:rsidP="00752C6C">
      <w:r>
        <w:t xml:space="preserve">Paul Blake explained: </w:t>
      </w:r>
      <w:r>
        <w:rPr>
          <w:i/>
        </w:rPr>
        <w:t>“A customer originally recommended Daikin to us. We felt that having the latest in air conditioning technology was in keeping with the B&amp;O brand image.</w:t>
      </w:r>
      <w:r>
        <w:t xml:space="preserve"> </w:t>
      </w:r>
      <w:r>
        <w:rPr>
          <w:i/>
        </w:rPr>
        <w:t xml:space="preserve">The old Daikin unit had served us well over 20 years. Which is a pretty impressive life-span.” </w:t>
      </w:r>
    </w:p>
    <w:p w14:paraId="6DA9B0BD" w14:textId="33BD3F52" w:rsidR="00752C6C" w:rsidRDefault="00752C6C" w:rsidP="00E65DF6">
      <w:r>
        <w:lastRenderedPageBreak/>
        <w:t xml:space="preserve">Daikin's Round Flow cassette delivers all year round high performance, </w:t>
      </w:r>
      <w:r w:rsidR="00E65DF6">
        <w:t xml:space="preserve">integrating energy-saving inverter technology efficiency with </w:t>
      </w:r>
      <w:r>
        <w:t xml:space="preserve"> seasonal efficiency features.</w:t>
      </w:r>
      <w:r w:rsidR="00E65DF6">
        <w:t xml:space="preserve"> </w:t>
      </w:r>
      <w:r>
        <w:t>The Round Flow cassette's minimal visual impact,</w:t>
      </w:r>
      <w:r w:rsidR="00EE1D5F">
        <w:t xml:space="preserve"> even temperature distribution </w:t>
      </w:r>
      <w:r>
        <w:t xml:space="preserve">and quiet operation </w:t>
      </w:r>
      <w:r w:rsidR="00EE1D5F">
        <w:t xml:space="preserve">now </w:t>
      </w:r>
      <w:r>
        <w:t xml:space="preserve">contribute to create an inviting atmosphere for </w:t>
      </w:r>
      <w:r w:rsidR="00EE1D5F">
        <w:t xml:space="preserve">B&amp;O clients and staff, delivering </w:t>
      </w:r>
      <w:r>
        <w:t xml:space="preserve">a comprehensive, energy-efficient solution with minimal maintenance requirements. </w:t>
      </w:r>
    </w:p>
    <w:p w14:paraId="65790B7D" w14:textId="6BF63E50" w:rsidR="00914B28" w:rsidRDefault="00752C6C" w:rsidP="00752C6C">
      <w:pPr>
        <w:spacing w:after="0" w:line="259" w:lineRule="auto"/>
        <w:jc w:val="both"/>
        <w:rPr>
          <w:b/>
          <w:color w:val="0070C0"/>
        </w:rPr>
      </w:pPr>
      <w:r w:rsidRPr="00752C6C">
        <w:rPr>
          <w:b/>
          <w:color w:val="0070C0"/>
        </w:rPr>
        <w:t xml:space="preserve">To find out more visit  </w:t>
      </w:r>
      <w:hyperlink r:id="rId9" w:history="1">
        <w:r w:rsidR="00EE1D5F" w:rsidRPr="00923107">
          <w:rPr>
            <w:rStyle w:val="Hyperlink"/>
            <w:b/>
          </w:rPr>
          <w:t>www.daikineurope.com/commercial/bluevolution</w:t>
        </w:r>
      </w:hyperlink>
    </w:p>
    <w:p w14:paraId="5052E97E" w14:textId="77777777" w:rsidR="00EE1D5F" w:rsidRPr="00752C6C" w:rsidRDefault="00EE1D5F" w:rsidP="00752C6C">
      <w:pPr>
        <w:spacing w:after="0" w:line="259" w:lineRule="auto"/>
        <w:jc w:val="both"/>
        <w:rPr>
          <w:b/>
          <w:color w:val="0070C0"/>
        </w:rPr>
      </w:pPr>
    </w:p>
    <w:p w14:paraId="6FBA9DFD" w14:textId="77777777" w:rsidR="00914B28" w:rsidRPr="00914B28" w:rsidRDefault="00914B28" w:rsidP="00914B28">
      <w:pPr>
        <w:pStyle w:val="Heading3"/>
        <w:numPr>
          <w:ilvl w:val="0"/>
          <w:numId w:val="0"/>
        </w:numPr>
        <w:ind w:left="720" w:hanging="720"/>
        <w:rPr>
          <w:rStyle w:val="Strong"/>
        </w:rPr>
      </w:pPr>
      <w:r w:rsidRPr="00914B28">
        <w:rPr>
          <w:rStyle w:val="Strong"/>
        </w:rPr>
        <w:t>&gt;</w:t>
      </w:r>
      <w:r>
        <w:rPr>
          <w:rStyle w:val="Strong"/>
        </w:rPr>
        <w:t xml:space="preserve"> </w:t>
      </w:r>
      <w:r w:rsidRPr="00914B28">
        <w:rPr>
          <w:rStyle w:val="Strong"/>
        </w:rPr>
        <w:t>Ends</w:t>
      </w:r>
    </w:p>
    <w:p w14:paraId="654BDC1C" w14:textId="77777777" w:rsidR="00914B28" w:rsidRDefault="00914B28" w:rsidP="00914B28">
      <w:pPr>
        <w:rPr>
          <w:rFonts w:ascii="Arial" w:hAnsi="Arial" w:cs="Arial"/>
          <w:b/>
        </w:rPr>
      </w:pPr>
    </w:p>
    <w:p w14:paraId="2A47F8E9" w14:textId="6C42A468" w:rsidR="00914B28" w:rsidRPr="00914B28" w:rsidRDefault="00914B28" w:rsidP="001C4C72">
      <w:pPr>
        <w:rPr>
          <w:rStyle w:val="Strong"/>
        </w:rPr>
      </w:pPr>
      <w:r w:rsidRPr="00914B28">
        <w:rPr>
          <w:rStyle w:val="Strong"/>
        </w:rPr>
        <w:t>Editors’ notes:</w:t>
      </w:r>
    </w:p>
    <w:p w14:paraId="2624DB36" w14:textId="77777777" w:rsidR="00914B28" w:rsidRPr="00914B28" w:rsidRDefault="00914B28" w:rsidP="00914B28">
      <w:pPr>
        <w:spacing w:after="0" w:line="360" w:lineRule="auto"/>
        <w:rPr>
          <w:rStyle w:val="Strong"/>
        </w:rPr>
      </w:pPr>
      <w:r w:rsidRPr="00914B28">
        <w:rPr>
          <w:rStyle w:val="Strong"/>
        </w:rPr>
        <w:t>About Daikin Europe N.V.</w:t>
      </w:r>
    </w:p>
    <w:p w14:paraId="6EFA74EA" w14:textId="77777777" w:rsidR="00914B28" w:rsidRDefault="00914B28" w:rsidP="00914B28">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33491693" w14:textId="478F6840" w:rsidR="00914B28" w:rsidRDefault="00914B28" w:rsidP="00914B28">
      <w:r>
        <w:t xml:space="preserve">Globally, Daikin is renowned for its pioneering approach to product development and the unrivalled quality and versatility of its integrated solutions. </w:t>
      </w:r>
      <w:r w:rsidRPr="005A3DC2">
        <w:t xml:space="preserve">With more than 90 years’ </w:t>
      </w:r>
      <w:r>
        <w:t xml:space="preserve">experience in the design and manufacture of heating and cooling technologies, Daikin is a market leader in heat pump technology. Daikin VRV and Daikin </w:t>
      </w:r>
      <w:proofErr w:type="spellStart"/>
      <w:r>
        <w:t>Altherma</w:t>
      </w:r>
      <w:proofErr w:type="spellEnd"/>
      <w:r>
        <w:t xml:space="preserve"> are the most sold heat pump systems in Europe, with over 500,000 systems delivered to date.</w:t>
      </w:r>
    </w:p>
    <w:p w14:paraId="15F3E6AA" w14:textId="45E4798D" w:rsidR="00914B28" w:rsidRPr="00914B28" w:rsidRDefault="001C4C72" w:rsidP="001C4C72">
      <w:pPr>
        <w:spacing w:line="360" w:lineRule="auto"/>
      </w:pPr>
      <w:r w:rsidRPr="00DB17C0">
        <w:t xml:space="preserve">Media enquiries to </w:t>
      </w:r>
      <w:hyperlink r:id="rId10" w:history="1">
        <w:r w:rsidRPr="00DB17C0">
          <w:rPr>
            <w:rStyle w:val="Hyperlink"/>
          </w:rPr>
          <w:t>Daikin-News@sheremarketing.co.uk</w:t>
        </w:r>
      </w:hyperlink>
      <w:r w:rsidRPr="00DB17C0">
        <w:t xml:space="preserve"> </w:t>
      </w:r>
    </w:p>
    <w:sectPr w:rsidR="00914B28" w:rsidRPr="00914B28" w:rsidSect="00330ABB">
      <w:headerReference w:type="default" r:id="rId11"/>
      <w:footerReference w:type="default" r:id="rId12"/>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523CFE" w14:textId="77777777" w:rsidR="004C4BF1" w:rsidRDefault="004C4BF1" w:rsidP="000C65B2">
      <w:pPr>
        <w:spacing w:after="0" w:line="240" w:lineRule="auto"/>
      </w:pPr>
      <w:r>
        <w:separator/>
      </w:r>
    </w:p>
  </w:endnote>
  <w:endnote w:type="continuationSeparator" w:id="0">
    <w:p w14:paraId="04D7F248" w14:textId="77777777" w:rsidR="004C4BF1" w:rsidRDefault="004C4BF1"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94D0B" w14:textId="77777777" w:rsidR="003F106A" w:rsidRDefault="003F106A" w:rsidP="002C5851">
    <w:pPr>
      <w:pStyle w:val="Footer"/>
      <w:ind w:hanging="720"/>
      <w:rPr>
        <w:noProof/>
      </w:rPr>
    </w:pPr>
  </w:p>
  <w:p w14:paraId="5EBD66DA" w14:textId="77777777" w:rsidR="003F106A" w:rsidRDefault="003F106A" w:rsidP="002C5851">
    <w:pPr>
      <w:pStyle w:val="Footer"/>
      <w:ind w:hanging="720"/>
    </w:pPr>
    <w:r>
      <w:rPr>
        <w:noProof/>
        <w:lang w:val="en-GB" w:eastAsia="ja-JP"/>
      </w:rPr>
      <w:drawing>
        <wp:inline distT="0" distB="0" distL="0" distR="0" wp14:anchorId="4A3B9013" wp14:editId="6A13036A">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231F9A74" w14:textId="77777777" w:rsidR="003F106A" w:rsidRDefault="003F10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6C0A3" w14:textId="77777777" w:rsidR="004C4BF1" w:rsidRDefault="004C4BF1" w:rsidP="000C65B2">
      <w:pPr>
        <w:spacing w:after="0" w:line="240" w:lineRule="auto"/>
      </w:pPr>
      <w:r>
        <w:separator/>
      </w:r>
    </w:p>
  </w:footnote>
  <w:footnote w:type="continuationSeparator" w:id="0">
    <w:p w14:paraId="01DD5593" w14:textId="77777777" w:rsidR="004C4BF1" w:rsidRDefault="004C4BF1" w:rsidP="000C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BA97C" w14:textId="77777777" w:rsidR="003F106A" w:rsidRPr="00D54049" w:rsidRDefault="003F106A"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3F106A" w14:paraId="00B04118" w14:textId="77777777" w:rsidTr="00330ABB">
      <w:trPr>
        <w:trHeight w:val="398"/>
      </w:trPr>
      <w:tc>
        <w:tcPr>
          <w:tcW w:w="5233" w:type="dxa"/>
          <w:vMerge w:val="restart"/>
        </w:tcPr>
        <w:p w14:paraId="0D81D803" w14:textId="77777777" w:rsidR="003F106A" w:rsidRDefault="003F106A" w:rsidP="00330ABB">
          <w:pPr>
            <w:pStyle w:val="Header"/>
            <w:ind w:firstLine="702"/>
          </w:pPr>
          <w:r w:rsidRPr="00D54049">
            <w:rPr>
              <w:noProof/>
              <w:sz w:val="16"/>
              <w:lang w:val="en-GB" w:eastAsia="ja-JP"/>
            </w:rPr>
            <w:drawing>
              <wp:inline distT="0" distB="0" distL="0" distR="0" wp14:anchorId="139826DA" wp14:editId="4F174193">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Pr="00D54049">
            <w:rPr>
              <w:noProof/>
              <w:sz w:val="16"/>
            </w:rPr>
            <w:t xml:space="preserve"> </w:t>
          </w:r>
        </w:p>
      </w:tc>
      <w:tc>
        <w:tcPr>
          <w:tcW w:w="5747" w:type="dxa"/>
          <w:vAlign w:val="center"/>
        </w:tcPr>
        <w:p w14:paraId="49489606" w14:textId="52A04ADC" w:rsidR="003F106A" w:rsidRDefault="003F106A" w:rsidP="00004644">
          <w:pPr>
            <w:pStyle w:val="Header"/>
            <w:tabs>
              <w:tab w:val="clear" w:pos="4513"/>
            </w:tabs>
            <w:ind w:right="-18"/>
            <w:jc w:val="right"/>
          </w:pPr>
          <w:r>
            <w:rPr>
              <w:color w:val="5F5F5F" w:themeColor="background2"/>
              <w:sz w:val="16"/>
            </w:rPr>
            <w:t xml:space="preserve">Daikin Europe </w:t>
          </w:r>
          <w:r w:rsidR="00004644">
            <w:rPr>
              <w:color w:val="5F5F5F" w:themeColor="background2"/>
              <w:sz w:val="16"/>
            </w:rPr>
            <w:t>Case Study</w:t>
          </w:r>
        </w:p>
      </w:tc>
    </w:tr>
    <w:tr w:rsidR="003F106A" w14:paraId="6B6A3D81" w14:textId="77777777" w:rsidTr="00330ABB">
      <w:trPr>
        <w:trHeight w:val="70"/>
      </w:trPr>
      <w:tc>
        <w:tcPr>
          <w:tcW w:w="5233" w:type="dxa"/>
          <w:vMerge/>
        </w:tcPr>
        <w:p w14:paraId="04BDF231" w14:textId="77777777" w:rsidR="003F106A" w:rsidRDefault="003F106A" w:rsidP="00FC3E62">
          <w:pPr>
            <w:pStyle w:val="Header"/>
            <w:ind w:hanging="108"/>
          </w:pPr>
        </w:p>
      </w:tc>
      <w:tc>
        <w:tcPr>
          <w:tcW w:w="5747" w:type="dxa"/>
        </w:tcPr>
        <w:p w14:paraId="0600E552" w14:textId="701729EF" w:rsidR="003F106A" w:rsidRPr="00FC3E62" w:rsidRDefault="003F106A" w:rsidP="00FC3E62">
          <w:pPr>
            <w:pStyle w:val="Footer"/>
            <w:jc w:val="right"/>
            <w:rPr>
              <w:rFonts w:eastAsiaTheme="majorEastAsia" w:cstheme="majorBidi"/>
              <w:color w:val="5F5F5F" w:themeColor="background2"/>
              <w:sz w:val="16"/>
              <w:szCs w:val="16"/>
            </w:rPr>
          </w:pPr>
          <w:r w:rsidRPr="00FC3E62">
            <w:rPr>
              <w:color w:val="5F5F5F" w:themeColor="background2"/>
              <w:sz w:val="16"/>
              <w:szCs w:val="16"/>
            </w:rPr>
            <w:fldChar w:fldCharType="begin"/>
          </w:r>
          <w:r w:rsidRPr="00FC3E62">
            <w:rPr>
              <w:color w:val="5F5F5F" w:themeColor="background2"/>
              <w:sz w:val="16"/>
              <w:szCs w:val="16"/>
            </w:rPr>
            <w:instrText xml:space="preserve"> PAGE    \* MERGEFORMAT </w:instrText>
          </w:r>
          <w:r w:rsidRPr="00FC3E62">
            <w:rPr>
              <w:color w:val="5F5F5F" w:themeColor="background2"/>
              <w:sz w:val="16"/>
              <w:szCs w:val="16"/>
            </w:rPr>
            <w:fldChar w:fldCharType="separate"/>
          </w:r>
          <w:r w:rsidR="007311CE" w:rsidRPr="007311CE">
            <w:rPr>
              <w:rFonts w:eastAsiaTheme="majorEastAsia" w:cstheme="majorBidi"/>
              <w:noProof/>
              <w:color w:val="5F5F5F" w:themeColor="background2"/>
              <w:sz w:val="16"/>
              <w:szCs w:val="16"/>
            </w:rPr>
            <w:t>1</w:t>
          </w:r>
          <w:r w:rsidRPr="00FC3E62">
            <w:rPr>
              <w:rFonts w:eastAsiaTheme="majorEastAsia" w:cstheme="majorBidi"/>
              <w:noProof/>
              <w:color w:val="5F5F5F" w:themeColor="background2"/>
              <w:sz w:val="16"/>
              <w:szCs w:val="16"/>
            </w:rPr>
            <w:fldChar w:fldCharType="end"/>
          </w:r>
        </w:p>
      </w:tc>
    </w:tr>
  </w:tbl>
  <w:p w14:paraId="65C68010" w14:textId="77777777" w:rsidR="003F106A" w:rsidRDefault="003F10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422237"/>
    <w:multiLevelType w:val="hybridMultilevel"/>
    <w:tmpl w:val="D64E0738"/>
    <w:lvl w:ilvl="0" w:tplc="CF883018">
      <w:numFmt w:val="bullet"/>
      <w:lvlText w:val="-"/>
      <w:lvlJc w:val="left"/>
      <w:pPr>
        <w:ind w:left="72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C02044"/>
    <w:multiLevelType w:val="hybridMultilevel"/>
    <w:tmpl w:val="E18EA800"/>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8480A6D"/>
    <w:multiLevelType w:val="hybridMultilevel"/>
    <w:tmpl w:val="3684DD8A"/>
    <w:lvl w:ilvl="0" w:tplc="9A3EDB8E">
      <w:start w:val="1"/>
      <w:numFmt w:val="bullet"/>
      <w:lvlText w:val=""/>
      <w:lvlJc w:val="left"/>
      <w:pPr>
        <w:tabs>
          <w:tab w:val="num" w:pos="720"/>
        </w:tabs>
        <w:ind w:left="720" w:hanging="360"/>
      </w:pPr>
      <w:rPr>
        <w:rFonts w:ascii="Wingdings" w:hAnsi="Wingdings" w:hint="default"/>
      </w:rPr>
    </w:lvl>
    <w:lvl w:ilvl="1" w:tplc="84C4DB44" w:tentative="1">
      <w:start w:val="1"/>
      <w:numFmt w:val="bullet"/>
      <w:lvlText w:val=""/>
      <w:lvlJc w:val="left"/>
      <w:pPr>
        <w:tabs>
          <w:tab w:val="num" w:pos="1440"/>
        </w:tabs>
        <w:ind w:left="1440" w:hanging="360"/>
      </w:pPr>
      <w:rPr>
        <w:rFonts w:ascii="Wingdings" w:hAnsi="Wingdings" w:hint="default"/>
      </w:rPr>
    </w:lvl>
    <w:lvl w:ilvl="2" w:tplc="8376EFC0" w:tentative="1">
      <w:start w:val="1"/>
      <w:numFmt w:val="bullet"/>
      <w:lvlText w:val=""/>
      <w:lvlJc w:val="left"/>
      <w:pPr>
        <w:tabs>
          <w:tab w:val="num" w:pos="2160"/>
        </w:tabs>
        <w:ind w:left="2160" w:hanging="360"/>
      </w:pPr>
      <w:rPr>
        <w:rFonts w:ascii="Wingdings" w:hAnsi="Wingdings" w:hint="default"/>
      </w:rPr>
    </w:lvl>
    <w:lvl w:ilvl="3" w:tplc="393C333E" w:tentative="1">
      <w:start w:val="1"/>
      <w:numFmt w:val="bullet"/>
      <w:lvlText w:val=""/>
      <w:lvlJc w:val="left"/>
      <w:pPr>
        <w:tabs>
          <w:tab w:val="num" w:pos="2880"/>
        </w:tabs>
        <w:ind w:left="2880" w:hanging="360"/>
      </w:pPr>
      <w:rPr>
        <w:rFonts w:ascii="Wingdings" w:hAnsi="Wingdings" w:hint="default"/>
      </w:rPr>
    </w:lvl>
    <w:lvl w:ilvl="4" w:tplc="3C64199E" w:tentative="1">
      <w:start w:val="1"/>
      <w:numFmt w:val="bullet"/>
      <w:lvlText w:val=""/>
      <w:lvlJc w:val="left"/>
      <w:pPr>
        <w:tabs>
          <w:tab w:val="num" w:pos="3600"/>
        </w:tabs>
        <w:ind w:left="3600" w:hanging="360"/>
      </w:pPr>
      <w:rPr>
        <w:rFonts w:ascii="Wingdings" w:hAnsi="Wingdings" w:hint="default"/>
      </w:rPr>
    </w:lvl>
    <w:lvl w:ilvl="5" w:tplc="32544ADE" w:tentative="1">
      <w:start w:val="1"/>
      <w:numFmt w:val="bullet"/>
      <w:lvlText w:val=""/>
      <w:lvlJc w:val="left"/>
      <w:pPr>
        <w:tabs>
          <w:tab w:val="num" w:pos="4320"/>
        </w:tabs>
        <w:ind w:left="4320" w:hanging="360"/>
      </w:pPr>
      <w:rPr>
        <w:rFonts w:ascii="Wingdings" w:hAnsi="Wingdings" w:hint="default"/>
      </w:rPr>
    </w:lvl>
    <w:lvl w:ilvl="6" w:tplc="98382A04" w:tentative="1">
      <w:start w:val="1"/>
      <w:numFmt w:val="bullet"/>
      <w:lvlText w:val=""/>
      <w:lvlJc w:val="left"/>
      <w:pPr>
        <w:tabs>
          <w:tab w:val="num" w:pos="5040"/>
        </w:tabs>
        <w:ind w:left="5040" w:hanging="360"/>
      </w:pPr>
      <w:rPr>
        <w:rFonts w:ascii="Wingdings" w:hAnsi="Wingdings" w:hint="default"/>
      </w:rPr>
    </w:lvl>
    <w:lvl w:ilvl="7" w:tplc="5D9EF6EE" w:tentative="1">
      <w:start w:val="1"/>
      <w:numFmt w:val="bullet"/>
      <w:lvlText w:val=""/>
      <w:lvlJc w:val="left"/>
      <w:pPr>
        <w:tabs>
          <w:tab w:val="num" w:pos="5760"/>
        </w:tabs>
        <w:ind w:left="5760" w:hanging="360"/>
      </w:pPr>
      <w:rPr>
        <w:rFonts w:ascii="Wingdings" w:hAnsi="Wingdings" w:hint="default"/>
      </w:rPr>
    </w:lvl>
    <w:lvl w:ilvl="8" w:tplc="8D0C780E" w:tentative="1">
      <w:start w:val="1"/>
      <w:numFmt w:val="bullet"/>
      <w:lvlText w:val=""/>
      <w:lvlJc w:val="left"/>
      <w:pPr>
        <w:tabs>
          <w:tab w:val="num" w:pos="6480"/>
        </w:tabs>
        <w:ind w:left="6480" w:hanging="360"/>
      </w:pPr>
      <w:rPr>
        <w:rFonts w:ascii="Wingdings" w:hAnsi="Wingdings" w:hint="default"/>
      </w:rPr>
    </w:lvl>
  </w:abstractNum>
  <w:abstractNum w:abstractNumId="5">
    <w:nsid w:val="60474DF0"/>
    <w:multiLevelType w:val="hybridMultilevel"/>
    <w:tmpl w:val="7444F676"/>
    <w:lvl w:ilvl="0" w:tplc="C89E0962">
      <w:start w:val="1"/>
      <w:numFmt w:val="bullet"/>
      <w:lvlText w:val=""/>
      <w:lvlJc w:val="left"/>
      <w:pPr>
        <w:tabs>
          <w:tab w:val="num" w:pos="720"/>
        </w:tabs>
        <w:ind w:left="720" w:hanging="360"/>
      </w:pPr>
      <w:rPr>
        <w:rFonts w:ascii="Wingdings" w:hAnsi="Wingdings" w:hint="default"/>
      </w:rPr>
    </w:lvl>
    <w:lvl w:ilvl="1" w:tplc="2EDC0EBC" w:tentative="1">
      <w:start w:val="1"/>
      <w:numFmt w:val="bullet"/>
      <w:lvlText w:val=""/>
      <w:lvlJc w:val="left"/>
      <w:pPr>
        <w:tabs>
          <w:tab w:val="num" w:pos="1440"/>
        </w:tabs>
        <w:ind w:left="1440" w:hanging="360"/>
      </w:pPr>
      <w:rPr>
        <w:rFonts w:ascii="Wingdings" w:hAnsi="Wingdings" w:hint="default"/>
      </w:rPr>
    </w:lvl>
    <w:lvl w:ilvl="2" w:tplc="C8C019E8" w:tentative="1">
      <w:start w:val="1"/>
      <w:numFmt w:val="bullet"/>
      <w:lvlText w:val=""/>
      <w:lvlJc w:val="left"/>
      <w:pPr>
        <w:tabs>
          <w:tab w:val="num" w:pos="2160"/>
        </w:tabs>
        <w:ind w:left="2160" w:hanging="360"/>
      </w:pPr>
      <w:rPr>
        <w:rFonts w:ascii="Wingdings" w:hAnsi="Wingdings" w:hint="default"/>
      </w:rPr>
    </w:lvl>
    <w:lvl w:ilvl="3" w:tplc="3376A844" w:tentative="1">
      <w:start w:val="1"/>
      <w:numFmt w:val="bullet"/>
      <w:lvlText w:val=""/>
      <w:lvlJc w:val="left"/>
      <w:pPr>
        <w:tabs>
          <w:tab w:val="num" w:pos="2880"/>
        </w:tabs>
        <w:ind w:left="2880" w:hanging="360"/>
      </w:pPr>
      <w:rPr>
        <w:rFonts w:ascii="Wingdings" w:hAnsi="Wingdings" w:hint="default"/>
      </w:rPr>
    </w:lvl>
    <w:lvl w:ilvl="4" w:tplc="A7307B12" w:tentative="1">
      <w:start w:val="1"/>
      <w:numFmt w:val="bullet"/>
      <w:lvlText w:val=""/>
      <w:lvlJc w:val="left"/>
      <w:pPr>
        <w:tabs>
          <w:tab w:val="num" w:pos="3600"/>
        </w:tabs>
        <w:ind w:left="3600" w:hanging="360"/>
      </w:pPr>
      <w:rPr>
        <w:rFonts w:ascii="Wingdings" w:hAnsi="Wingdings" w:hint="default"/>
      </w:rPr>
    </w:lvl>
    <w:lvl w:ilvl="5" w:tplc="C7D27CB2" w:tentative="1">
      <w:start w:val="1"/>
      <w:numFmt w:val="bullet"/>
      <w:lvlText w:val=""/>
      <w:lvlJc w:val="left"/>
      <w:pPr>
        <w:tabs>
          <w:tab w:val="num" w:pos="4320"/>
        </w:tabs>
        <w:ind w:left="4320" w:hanging="360"/>
      </w:pPr>
      <w:rPr>
        <w:rFonts w:ascii="Wingdings" w:hAnsi="Wingdings" w:hint="default"/>
      </w:rPr>
    </w:lvl>
    <w:lvl w:ilvl="6" w:tplc="40EC0A6A" w:tentative="1">
      <w:start w:val="1"/>
      <w:numFmt w:val="bullet"/>
      <w:lvlText w:val=""/>
      <w:lvlJc w:val="left"/>
      <w:pPr>
        <w:tabs>
          <w:tab w:val="num" w:pos="5040"/>
        </w:tabs>
        <w:ind w:left="5040" w:hanging="360"/>
      </w:pPr>
      <w:rPr>
        <w:rFonts w:ascii="Wingdings" w:hAnsi="Wingdings" w:hint="default"/>
      </w:rPr>
    </w:lvl>
    <w:lvl w:ilvl="7" w:tplc="C9704EA8" w:tentative="1">
      <w:start w:val="1"/>
      <w:numFmt w:val="bullet"/>
      <w:lvlText w:val=""/>
      <w:lvlJc w:val="left"/>
      <w:pPr>
        <w:tabs>
          <w:tab w:val="num" w:pos="5760"/>
        </w:tabs>
        <w:ind w:left="5760" w:hanging="360"/>
      </w:pPr>
      <w:rPr>
        <w:rFonts w:ascii="Wingdings" w:hAnsi="Wingdings" w:hint="default"/>
      </w:rPr>
    </w:lvl>
    <w:lvl w:ilvl="8" w:tplc="0EA2CAAC" w:tentative="1">
      <w:start w:val="1"/>
      <w:numFmt w:val="bullet"/>
      <w:lvlText w:val=""/>
      <w:lvlJc w:val="left"/>
      <w:pPr>
        <w:tabs>
          <w:tab w:val="num" w:pos="6480"/>
        </w:tabs>
        <w:ind w:left="6480" w:hanging="360"/>
      </w:pPr>
      <w:rPr>
        <w:rFonts w:ascii="Wingdings" w:hAnsi="Wingdings" w:hint="default"/>
      </w:rPr>
    </w:lvl>
  </w:abstractNum>
  <w:abstractNum w:abstractNumId="6">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05121D7"/>
    <w:multiLevelType w:val="hybridMultilevel"/>
    <w:tmpl w:val="D226A55A"/>
    <w:lvl w:ilvl="0" w:tplc="E8327C18">
      <w:start w:val="1"/>
      <w:numFmt w:val="bullet"/>
      <w:lvlText w:val=""/>
      <w:lvlJc w:val="left"/>
      <w:pPr>
        <w:tabs>
          <w:tab w:val="num" w:pos="720"/>
        </w:tabs>
        <w:ind w:left="720" w:hanging="360"/>
      </w:pPr>
      <w:rPr>
        <w:rFonts w:ascii="Wingdings" w:hAnsi="Wingdings" w:hint="default"/>
      </w:rPr>
    </w:lvl>
    <w:lvl w:ilvl="1" w:tplc="4616307E" w:tentative="1">
      <w:start w:val="1"/>
      <w:numFmt w:val="bullet"/>
      <w:lvlText w:val=""/>
      <w:lvlJc w:val="left"/>
      <w:pPr>
        <w:tabs>
          <w:tab w:val="num" w:pos="1440"/>
        </w:tabs>
        <w:ind w:left="1440" w:hanging="360"/>
      </w:pPr>
      <w:rPr>
        <w:rFonts w:ascii="Wingdings" w:hAnsi="Wingdings" w:hint="default"/>
      </w:rPr>
    </w:lvl>
    <w:lvl w:ilvl="2" w:tplc="C14ABBD2" w:tentative="1">
      <w:start w:val="1"/>
      <w:numFmt w:val="bullet"/>
      <w:lvlText w:val=""/>
      <w:lvlJc w:val="left"/>
      <w:pPr>
        <w:tabs>
          <w:tab w:val="num" w:pos="2160"/>
        </w:tabs>
        <w:ind w:left="2160" w:hanging="360"/>
      </w:pPr>
      <w:rPr>
        <w:rFonts w:ascii="Wingdings" w:hAnsi="Wingdings" w:hint="default"/>
      </w:rPr>
    </w:lvl>
    <w:lvl w:ilvl="3" w:tplc="1E726DA4" w:tentative="1">
      <w:start w:val="1"/>
      <w:numFmt w:val="bullet"/>
      <w:lvlText w:val=""/>
      <w:lvlJc w:val="left"/>
      <w:pPr>
        <w:tabs>
          <w:tab w:val="num" w:pos="2880"/>
        </w:tabs>
        <w:ind w:left="2880" w:hanging="360"/>
      </w:pPr>
      <w:rPr>
        <w:rFonts w:ascii="Wingdings" w:hAnsi="Wingdings" w:hint="default"/>
      </w:rPr>
    </w:lvl>
    <w:lvl w:ilvl="4" w:tplc="8C621178" w:tentative="1">
      <w:start w:val="1"/>
      <w:numFmt w:val="bullet"/>
      <w:lvlText w:val=""/>
      <w:lvlJc w:val="left"/>
      <w:pPr>
        <w:tabs>
          <w:tab w:val="num" w:pos="3600"/>
        </w:tabs>
        <w:ind w:left="3600" w:hanging="360"/>
      </w:pPr>
      <w:rPr>
        <w:rFonts w:ascii="Wingdings" w:hAnsi="Wingdings" w:hint="default"/>
      </w:rPr>
    </w:lvl>
    <w:lvl w:ilvl="5" w:tplc="6E74EBEA" w:tentative="1">
      <w:start w:val="1"/>
      <w:numFmt w:val="bullet"/>
      <w:lvlText w:val=""/>
      <w:lvlJc w:val="left"/>
      <w:pPr>
        <w:tabs>
          <w:tab w:val="num" w:pos="4320"/>
        </w:tabs>
        <w:ind w:left="4320" w:hanging="360"/>
      </w:pPr>
      <w:rPr>
        <w:rFonts w:ascii="Wingdings" w:hAnsi="Wingdings" w:hint="default"/>
      </w:rPr>
    </w:lvl>
    <w:lvl w:ilvl="6" w:tplc="2676BFC0" w:tentative="1">
      <w:start w:val="1"/>
      <w:numFmt w:val="bullet"/>
      <w:lvlText w:val=""/>
      <w:lvlJc w:val="left"/>
      <w:pPr>
        <w:tabs>
          <w:tab w:val="num" w:pos="5040"/>
        </w:tabs>
        <w:ind w:left="5040" w:hanging="360"/>
      </w:pPr>
      <w:rPr>
        <w:rFonts w:ascii="Wingdings" w:hAnsi="Wingdings" w:hint="default"/>
      </w:rPr>
    </w:lvl>
    <w:lvl w:ilvl="7" w:tplc="BACA85A4" w:tentative="1">
      <w:start w:val="1"/>
      <w:numFmt w:val="bullet"/>
      <w:lvlText w:val=""/>
      <w:lvlJc w:val="left"/>
      <w:pPr>
        <w:tabs>
          <w:tab w:val="num" w:pos="5760"/>
        </w:tabs>
        <w:ind w:left="5760" w:hanging="360"/>
      </w:pPr>
      <w:rPr>
        <w:rFonts w:ascii="Wingdings" w:hAnsi="Wingdings" w:hint="default"/>
      </w:rPr>
    </w:lvl>
    <w:lvl w:ilvl="8" w:tplc="55E6D946" w:tentative="1">
      <w:start w:val="1"/>
      <w:numFmt w:val="bullet"/>
      <w:lvlText w:val=""/>
      <w:lvlJc w:val="left"/>
      <w:pPr>
        <w:tabs>
          <w:tab w:val="num" w:pos="6480"/>
        </w:tabs>
        <w:ind w:left="6480" w:hanging="360"/>
      </w:pPr>
      <w:rPr>
        <w:rFonts w:ascii="Wingdings" w:hAnsi="Wingdings" w:hint="default"/>
      </w:rPr>
    </w:lvl>
  </w:abstractNum>
  <w:abstractNum w:abstractNumId="8">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9"/>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3"/>
  </w:num>
  <w:num w:numId="25">
    <w:abstractNumId w:val="1"/>
  </w:num>
  <w:num w:numId="26">
    <w:abstractNumId w:val="5"/>
  </w:num>
  <w:num w:numId="27">
    <w:abstractNumId w:val="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04644"/>
    <w:rsid w:val="00012A26"/>
    <w:rsid w:val="0002718E"/>
    <w:rsid w:val="00032BAB"/>
    <w:rsid w:val="00034675"/>
    <w:rsid w:val="0005346B"/>
    <w:rsid w:val="000551D5"/>
    <w:rsid w:val="00055966"/>
    <w:rsid w:val="00063F4C"/>
    <w:rsid w:val="00077AD3"/>
    <w:rsid w:val="000A233A"/>
    <w:rsid w:val="000A7D2F"/>
    <w:rsid w:val="000B33DA"/>
    <w:rsid w:val="000B6BD3"/>
    <w:rsid w:val="000C11B9"/>
    <w:rsid w:val="000C5AEB"/>
    <w:rsid w:val="000C65B2"/>
    <w:rsid w:val="000D1C07"/>
    <w:rsid w:val="000D4C7C"/>
    <w:rsid w:val="000F1D8C"/>
    <w:rsid w:val="000F6F8D"/>
    <w:rsid w:val="001052F1"/>
    <w:rsid w:val="00111112"/>
    <w:rsid w:val="00111767"/>
    <w:rsid w:val="00126D35"/>
    <w:rsid w:val="001374D4"/>
    <w:rsid w:val="00146C07"/>
    <w:rsid w:val="00150B88"/>
    <w:rsid w:val="00174C1E"/>
    <w:rsid w:val="00175EAB"/>
    <w:rsid w:val="001855AF"/>
    <w:rsid w:val="00185D2A"/>
    <w:rsid w:val="001932D1"/>
    <w:rsid w:val="001B2992"/>
    <w:rsid w:val="001C36CE"/>
    <w:rsid w:val="001C4C72"/>
    <w:rsid w:val="001C50CA"/>
    <w:rsid w:val="001D2BA5"/>
    <w:rsid w:val="001E09ED"/>
    <w:rsid w:val="001E2334"/>
    <w:rsid w:val="001F1648"/>
    <w:rsid w:val="00203538"/>
    <w:rsid w:val="00216755"/>
    <w:rsid w:val="00245D07"/>
    <w:rsid w:val="00257D4E"/>
    <w:rsid w:val="0026092F"/>
    <w:rsid w:val="00271F9C"/>
    <w:rsid w:val="00276E2E"/>
    <w:rsid w:val="00283B0E"/>
    <w:rsid w:val="00284743"/>
    <w:rsid w:val="00290B0C"/>
    <w:rsid w:val="002A1789"/>
    <w:rsid w:val="002A2BE5"/>
    <w:rsid w:val="002C5851"/>
    <w:rsid w:val="002C788C"/>
    <w:rsid w:val="002E1371"/>
    <w:rsid w:val="002E68F4"/>
    <w:rsid w:val="002F6D00"/>
    <w:rsid w:val="0030354B"/>
    <w:rsid w:val="003066D0"/>
    <w:rsid w:val="00312396"/>
    <w:rsid w:val="00327B35"/>
    <w:rsid w:val="00330ABB"/>
    <w:rsid w:val="00331E9E"/>
    <w:rsid w:val="00331FA9"/>
    <w:rsid w:val="00332661"/>
    <w:rsid w:val="00333EA4"/>
    <w:rsid w:val="00345EDE"/>
    <w:rsid w:val="0035632C"/>
    <w:rsid w:val="0035723A"/>
    <w:rsid w:val="00363414"/>
    <w:rsid w:val="00375FEF"/>
    <w:rsid w:val="00384EB9"/>
    <w:rsid w:val="00387C74"/>
    <w:rsid w:val="0039382B"/>
    <w:rsid w:val="003951F0"/>
    <w:rsid w:val="0039650B"/>
    <w:rsid w:val="00396EAD"/>
    <w:rsid w:val="00397967"/>
    <w:rsid w:val="00397AF0"/>
    <w:rsid w:val="003A1438"/>
    <w:rsid w:val="003A3CC5"/>
    <w:rsid w:val="003A3FBE"/>
    <w:rsid w:val="003B49E1"/>
    <w:rsid w:val="003B5634"/>
    <w:rsid w:val="003C7C3B"/>
    <w:rsid w:val="003D5029"/>
    <w:rsid w:val="003D699D"/>
    <w:rsid w:val="003D7295"/>
    <w:rsid w:val="003E1AE9"/>
    <w:rsid w:val="003E5687"/>
    <w:rsid w:val="003F106A"/>
    <w:rsid w:val="003F4901"/>
    <w:rsid w:val="00400866"/>
    <w:rsid w:val="00406228"/>
    <w:rsid w:val="004122B7"/>
    <w:rsid w:val="00416265"/>
    <w:rsid w:val="0041780C"/>
    <w:rsid w:val="004278DB"/>
    <w:rsid w:val="00436F6C"/>
    <w:rsid w:val="004408C0"/>
    <w:rsid w:val="00452601"/>
    <w:rsid w:val="00456E91"/>
    <w:rsid w:val="00461686"/>
    <w:rsid w:val="004669A3"/>
    <w:rsid w:val="00471687"/>
    <w:rsid w:val="0047197A"/>
    <w:rsid w:val="00474530"/>
    <w:rsid w:val="00475D0E"/>
    <w:rsid w:val="00475EC3"/>
    <w:rsid w:val="00491B3B"/>
    <w:rsid w:val="004A57E2"/>
    <w:rsid w:val="004A7AA8"/>
    <w:rsid w:val="004C2489"/>
    <w:rsid w:val="004C4BF1"/>
    <w:rsid w:val="004C4C87"/>
    <w:rsid w:val="004D47A7"/>
    <w:rsid w:val="004D723E"/>
    <w:rsid w:val="004E66FE"/>
    <w:rsid w:val="004F2588"/>
    <w:rsid w:val="004F5BF7"/>
    <w:rsid w:val="00522446"/>
    <w:rsid w:val="005250A2"/>
    <w:rsid w:val="00531EBF"/>
    <w:rsid w:val="005343EB"/>
    <w:rsid w:val="0054553C"/>
    <w:rsid w:val="005503EF"/>
    <w:rsid w:val="00560070"/>
    <w:rsid w:val="00563CA8"/>
    <w:rsid w:val="005749E4"/>
    <w:rsid w:val="00576E2D"/>
    <w:rsid w:val="0058361C"/>
    <w:rsid w:val="005856CC"/>
    <w:rsid w:val="00591880"/>
    <w:rsid w:val="005A3DC2"/>
    <w:rsid w:val="005B2ACB"/>
    <w:rsid w:val="005B2F89"/>
    <w:rsid w:val="005B48B9"/>
    <w:rsid w:val="005B6942"/>
    <w:rsid w:val="005B7930"/>
    <w:rsid w:val="005E1238"/>
    <w:rsid w:val="005E2077"/>
    <w:rsid w:val="005F0FED"/>
    <w:rsid w:val="006009B6"/>
    <w:rsid w:val="00606360"/>
    <w:rsid w:val="006423F2"/>
    <w:rsid w:val="00644DB0"/>
    <w:rsid w:val="00685F0D"/>
    <w:rsid w:val="00693DC0"/>
    <w:rsid w:val="00696B93"/>
    <w:rsid w:val="006A6B89"/>
    <w:rsid w:val="006D533C"/>
    <w:rsid w:val="006E3B03"/>
    <w:rsid w:val="006E441D"/>
    <w:rsid w:val="006E5B79"/>
    <w:rsid w:val="006E6330"/>
    <w:rsid w:val="006E7698"/>
    <w:rsid w:val="006F58A2"/>
    <w:rsid w:val="007004E9"/>
    <w:rsid w:val="007030FD"/>
    <w:rsid w:val="0071291E"/>
    <w:rsid w:val="007145EE"/>
    <w:rsid w:val="00715A8E"/>
    <w:rsid w:val="0071740C"/>
    <w:rsid w:val="00721412"/>
    <w:rsid w:val="00721E82"/>
    <w:rsid w:val="00723CB7"/>
    <w:rsid w:val="007311CE"/>
    <w:rsid w:val="00743631"/>
    <w:rsid w:val="00751A43"/>
    <w:rsid w:val="00752C6C"/>
    <w:rsid w:val="007813B2"/>
    <w:rsid w:val="00781ADD"/>
    <w:rsid w:val="00786BF1"/>
    <w:rsid w:val="007908F9"/>
    <w:rsid w:val="00797F32"/>
    <w:rsid w:val="007A521D"/>
    <w:rsid w:val="007B2CDF"/>
    <w:rsid w:val="007D571A"/>
    <w:rsid w:val="007D6E2F"/>
    <w:rsid w:val="00801174"/>
    <w:rsid w:val="00805CEA"/>
    <w:rsid w:val="00827929"/>
    <w:rsid w:val="00835742"/>
    <w:rsid w:val="00835BEB"/>
    <w:rsid w:val="00844E38"/>
    <w:rsid w:val="00863405"/>
    <w:rsid w:val="008760AB"/>
    <w:rsid w:val="008815B7"/>
    <w:rsid w:val="00885DD1"/>
    <w:rsid w:val="008B20A4"/>
    <w:rsid w:val="008B5AB7"/>
    <w:rsid w:val="008C2F17"/>
    <w:rsid w:val="008D1149"/>
    <w:rsid w:val="008D133B"/>
    <w:rsid w:val="008D3159"/>
    <w:rsid w:val="008E167D"/>
    <w:rsid w:val="008E507F"/>
    <w:rsid w:val="008E5E9E"/>
    <w:rsid w:val="008E7DC9"/>
    <w:rsid w:val="008F09F4"/>
    <w:rsid w:val="008F0BB8"/>
    <w:rsid w:val="008F7936"/>
    <w:rsid w:val="009000D2"/>
    <w:rsid w:val="00914B28"/>
    <w:rsid w:val="00917495"/>
    <w:rsid w:val="0093552D"/>
    <w:rsid w:val="00941C57"/>
    <w:rsid w:val="009421C2"/>
    <w:rsid w:val="00943D25"/>
    <w:rsid w:val="00961EE8"/>
    <w:rsid w:val="00974C50"/>
    <w:rsid w:val="009919D7"/>
    <w:rsid w:val="009A4946"/>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71560"/>
    <w:rsid w:val="00A741EE"/>
    <w:rsid w:val="00A7577D"/>
    <w:rsid w:val="00A83206"/>
    <w:rsid w:val="00A83445"/>
    <w:rsid w:val="00A83789"/>
    <w:rsid w:val="00A95235"/>
    <w:rsid w:val="00A97A7F"/>
    <w:rsid w:val="00AA0DF9"/>
    <w:rsid w:val="00AB245B"/>
    <w:rsid w:val="00AB362D"/>
    <w:rsid w:val="00AB4F85"/>
    <w:rsid w:val="00AE1BC5"/>
    <w:rsid w:val="00AE2181"/>
    <w:rsid w:val="00AF225B"/>
    <w:rsid w:val="00B26DE8"/>
    <w:rsid w:val="00B32476"/>
    <w:rsid w:val="00B40F0F"/>
    <w:rsid w:val="00B438FA"/>
    <w:rsid w:val="00B67BB8"/>
    <w:rsid w:val="00B73A9E"/>
    <w:rsid w:val="00B816F4"/>
    <w:rsid w:val="00B84377"/>
    <w:rsid w:val="00B870EC"/>
    <w:rsid w:val="00BA5F89"/>
    <w:rsid w:val="00BB6D28"/>
    <w:rsid w:val="00BC4AB0"/>
    <w:rsid w:val="00BC73C3"/>
    <w:rsid w:val="00BD0496"/>
    <w:rsid w:val="00BD2756"/>
    <w:rsid w:val="00BD4CA4"/>
    <w:rsid w:val="00BE034B"/>
    <w:rsid w:val="00C04673"/>
    <w:rsid w:val="00C12068"/>
    <w:rsid w:val="00C1612C"/>
    <w:rsid w:val="00C260A3"/>
    <w:rsid w:val="00C32F80"/>
    <w:rsid w:val="00C50180"/>
    <w:rsid w:val="00C528E2"/>
    <w:rsid w:val="00C55412"/>
    <w:rsid w:val="00C65B32"/>
    <w:rsid w:val="00C667C7"/>
    <w:rsid w:val="00C7000C"/>
    <w:rsid w:val="00C7105F"/>
    <w:rsid w:val="00C7423D"/>
    <w:rsid w:val="00C771D6"/>
    <w:rsid w:val="00C83799"/>
    <w:rsid w:val="00C86436"/>
    <w:rsid w:val="00C97B06"/>
    <w:rsid w:val="00CA6010"/>
    <w:rsid w:val="00CA6FDF"/>
    <w:rsid w:val="00CA7B53"/>
    <w:rsid w:val="00CC4577"/>
    <w:rsid w:val="00CC7C05"/>
    <w:rsid w:val="00CD3452"/>
    <w:rsid w:val="00CE6E1E"/>
    <w:rsid w:val="00D03CC8"/>
    <w:rsid w:val="00D07426"/>
    <w:rsid w:val="00D1253D"/>
    <w:rsid w:val="00D172CA"/>
    <w:rsid w:val="00D17B3E"/>
    <w:rsid w:val="00D52294"/>
    <w:rsid w:val="00D54049"/>
    <w:rsid w:val="00D644BD"/>
    <w:rsid w:val="00D706CB"/>
    <w:rsid w:val="00D71A11"/>
    <w:rsid w:val="00D720AD"/>
    <w:rsid w:val="00D72766"/>
    <w:rsid w:val="00D7636D"/>
    <w:rsid w:val="00D827EA"/>
    <w:rsid w:val="00D96F31"/>
    <w:rsid w:val="00DA120C"/>
    <w:rsid w:val="00DA7016"/>
    <w:rsid w:val="00DB3FBB"/>
    <w:rsid w:val="00DC3A21"/>
    <w:rsid w:val="00DD404C"/>
    <w:rsid w:val="00DD58E3"/>
    <w:rsid w:val="00DE4FAC"/>
    <w:rsid w:val="00E113E7"/>
    <w:rsid w:val="00E152D9"/>
    <w:rsid w:val="00E2594B"/>
    <w:rsid w:val="00E2746A"/>
    <w:rsid w:val="00E3215E"/>
    <w:rsid w:val="00E3286B"/>
    <w:rsid w:val="00E33D84"/>
    <w:rsid w:val="00E3651D"/>
    <w:rsid w:val="00E377BC"/>
    <w:rsid w:val="00E431DA"/>
    <w:rsid w:val="00E5511B"/>
    <w:rsid w:val="00E55D29"/>
    <w:rsid w:val="00E56013"/>
    <w:rsid w:val="00E64D6C"/>
    <w:rsid w:val="00E65DF6"/>
    <w:rsid w:val="00E739FB"/>
    <w:rsid w:val="00E75489"/>
    <w:rsid w:val="00E827D8"/>
    <w:rsid w:val="00E82A4F"/>
    <w:rsid w:val="00E83FA4"/>
    <w:rsid w:val="00EA3DE7"/>
    <w:rsid w:val="00EC24A8"/>
    <w:rsid w:val="00EC32A0"/>
    <w:rsid w:val="00EC5E91"/>
    <w:rsid w:val="00ED6EC1"/>
    <w:rsid w:val="00EE1D5F"/>
    <w:rsid w:val="00EF6242"/>
    <w:rsid w:val="00EF7301"/>
    <w:rsid w:val="00F04E2A"/>
    <w:rsid w:val="00F15B86"/>
    <w:rsid w:val="00F21317"/>
    <w:rsid w:val="00F23523"/>
    <w:rsid w:val="00F27381"/>
    <w:rsid w:val="00F278A7"/>
    <w:rsid w:val="00F371AA"/>
    <w:rsid w:val="00F443BC"/>
    <w:rsid w:val="00F45A6E"/>
    <w:rsid w:val="00F629F1"/>
    <w:rsid w:val="00F70127"/>
    <w:rsid w:val="00F752C7"/>
    <w:rsid w:val="00F87415"/>
    <w:rsid w:val="00F95633"/>
    <w:rsid w:val="00F95727"/>
    <w:rsid w:val="00FA2CBB"/>
    <w:rsid w:val="00FB1E2E"/>
    <w:rsid w:val="00FB7F9C"/>
    <w:rsid w:val="00FC3E62"/>
    <w:rsid w:val="00FE2901"/>
    <w:rsid w:val="00FE34B2"/>
    <w:rsid w:val="00FE51B9"/>
    <w:rsid w:val="00FE7668"/>
    <w:rsid w:val="00FF0203"/>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03B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apple-converted-space">
    <w:name w:val="apple-converted-space"/>
    <w:basedOn w:val="DefaultParagraphFont"/>
    <w:rsid w:val="008E7DC9"/>
  </w:style>
  <w:style w:type="paragraph" w:customStyle="1" w:styleId="Default">
    <w:name w:val="Default"/>
    <w:rsid w:val="003B49E1"/>
    <w:pPr>
      <w:autoSpaceDE w:val="0"/>
      <w:autoSpaceDN w:val="0"/>
      <w:adjustRightInd w:val="0"/>
      <w:spacing w:after="0" w:line="240" w:lineRule="auto"/>
    </w:pPr>
    <w:rPr>
      <w:rFonts w:ascii="Calibri" w:hAnsi="Calibri" w:cs="Calibri"/>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apple-converted-space">
    <w:name w:val="apple-converted-space"/>
    <w:basedOn w:val="DefaultParagraphFont"/>
    <w:rsid w:val="008E7DC9"/>
  </w:style>
  <w:style w:type="paragraph" w:customStyle="1" w:styleId="Default">
    <w:name w:val="Default"/>
    <w:rsid w:val="003B49E1"/>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9559">
      <w:bodyDiv w:val="1"/>
      <w:marLeft w:val="0"/>
      <w:marRight w:val="0"/>
      <w:marTop w:val="0"/>
      <w:marBottom w:val="0"/>
      <w:divBdr>
        <w:top w:val="none" w:sz="0" w:space="0" w:color="auto"/>
        <w:left w:val="none" w:sz="0" w:space="0" w:color="auto"/>
        <w:bottom w:val="none" w:sz="0" w:space="0" w:color="auto"/>
        <w:right w:val="none" w:sz="0" w:space="0" w:color="auto"/>
      </w:divBdr>
    </w:div>
    <w:div w:id="289018157">
      <w:bodyDiv w:val="1"/>
      <w:marLeft w:val="0"/>
      <w:marRight w:val="0"/>
      <w:marTop w:val="0"/>
      <w:marBottom w:val="0"/>
      <w:divBdr>
        <w:top w:val="none" w:sz="0" w:space="0" w:color="auto"/>
        <w:left w:val="none" w:sz="0" w:space="0" w:color="auto"/>
        <w:bottom w:val="none" w:sz="0" w:space="0" w:color="auto"/>
        <w:right w:val="none" w:sz="0" w:space="0" w:color="auto"/>
      </w:divBdr>
      <w:divsChild>
        <w:div w:id="443966421">
          <w:marLeft w:val="547"/>
          <w:marRight w:val="0"/>
          <w:marTop w:val="0"/>
          <w:marBottom w:val="200"/>
          <w:divBdr>
            <w:top w:val="none" w:sz="0" w:space="0" w:color="auto"/>
            <w:left w:val="none" w:sz="0" w:space="0" w:color="auto"/>
            <w:bottom w:val="none" w:sz="0" w:space="0" w:color="auto"/>
            <w:right w:val="none" w:sz="0" w:space="0" w:color="auto"/>
          </w:divBdr>
        </w:div>
      </w:divsChild>
    </w:div>
    <w:div w:id="1438214676">
      <w:bodyDiv w:val="1"/>
      <w:marLeft w:val="0"/>
      <w:marRight w:val="0"/>
      <w:marTop w:val="0"/>
      <w:marBottom w:val="0"/>
      <w:divBdr>
        <w:top w:val="none" w:sz="0" w:space="0" w:color="auto"/>
        <w:left w:val="none" w:sz="0" w:space="0" w:color="auto"/>
        <w:bottom w:val="none" w:sz="0" w:space="0" w:color="auto"/>
        <w:right w:val="none" w:sz="0" w:space="0" w:color="auto"/>
      </w:divBdr>
      <w:divsChild>
        <w:div w:id="1795708549">
          <w:marLeft w:val="547"/>
          <w:marRight w:val="0"/>
          <w:marTop w:val="0"/>
          <w:marBottom w:val="200"/>
          <w:divBdr>
            <w:top w:val="none" w:sz="0" w:space="0" w:color="auto"/>
            <w:left w:val="none" w:sz="0" w:space="0" w:color="auto"/>
            <w:bottom w:val="none" w:sz="0" w:space="0" w:color="auto"/>
            <w:right w:val="none" w:sz="0" w:space="0" w:color="auto"/>
          </w:divBdr>
        </w:div>
      </w:divsChild>
    </w:div>
    <w:div w:id="1469669998">
      <w:bodyDiv w:val="1"/>
      <w:marLeft w:val="0"/>
      <w:marRight w:val="0"/>
      <w:marTop w:val="0"/>
      <w:marBottom w:val="0"/>
      <w:divBdr>
        <w:top w:val="none" w:sz="0" w:space="0" w:color="auto"/>
        <w:left w:val="none" w:sz="0" w:space="0" w:color="auto"/>
        <w:bottom w:val="none" w:sz="0" w:space="0" w:color="auto"/>
        <w:right w:val="none" w:sz="0" w:space="0" w:color="auto"/>
      </w:divBdr>
    </w:div>
    <w:div w:id="161358846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 w:id="1778519955">
      <w:bodyDiv w:val="1"/>
      <w:marLeft w:val="0"/>
      <w:marRight w:val="0"/>
      <w:marTop w:val="0"/>
      <w:marBottom w:val="0"/>
      <w:divBdr>
        <w:top w:val="none" w:sz="0" w:space="0" w:color="auto"/>
        <w:left w:val="none" w:sz="0" w:space="0" w:color="auto"/>
        <w:bottom w:val="none" w:sz="0" w:space="0" w:color="auto"/>
        <w:right w:val="none" w:sz="0" w:space="0" w:color="auto"/>
      </w:divBdr>
    </w:div>
    <w:div w:id="1790124406">
      <w:bodyDiv w:val="1"/>
      <w:marLeft w:val="0"/>
      <w:marRight w:val="0"/>
      <w:marTop w:val="0"/>
      <w:marBottom w:val="0"/>
      <w:divBdr>
        <w:top w:val="none" w:sz="0" w:space="0" w:color="auto"/>
        <w:left w:val="none" w:sz="0" w:space="0" w:color="auto"/>
        <w:bottom w:val="none" w:sz="0" w:space="0" w:color="auto"/>
        <w:right w:val="none" w:sz="0" w:space="0" w:color="auto"/>
      </w:divBdr>
    </w:div>
    <w:div w:id="1819029572">
      <w:bodyDiv w:val="1"/>
      <w:marLeft w:val="0"/>
      <w:marRight w:val="0"/>
      <w:marTop w:val="0"/>
      <w:marBottom w:val="0"/>
      <w:divBdr>
        <w:top w:val="none" w:sz="0" w:space="0" w:color="auto"/>
        <w:left w:val="none" w:sz="0" w:space="0" w:color="auto"/>
        <w:bottom w:val="none" w:sz="0" w:space="0" w:color="auto"/>
        <w:right w:val="none" w:sz="0" w:space="0" w:color="auto"/>
      </w:divBdr>
    </w:div>
    <w:div w:id="2089838075">
      <w:bodyDiv w:val="1"/>
      <w:marLeft w:val="0"/>
      <w:marRight w:val="0"/>
      <w:marTop w:val="0"/>
      <w:marBottom w:val="0"/>
      <w:divBdr>
        <w:top w:val="none" w:sz="0" w:space="0" w:color="auto"/>
        <w:left w:val="none" w:sz="0" w:space="0" w:color="auto"/>
        <w:bottom w:val="none" w:sz="0" w:space="0" w:color="auto"/>
        <w:right w:val="none" w:sz="0" w:space="0" w:color="auto"/>
      </w:divBdr>
      <w:divsChild>
        <w:div w:id="1195466028">
          <w:marLeft w:val="547"/>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aikin-News@sheremarketing.co.uk" TargetMode="External"/><Relationship Id="rId4" Type="http://schemas.microsoft.com/office/2007/relationships/stylesWithEffects" Target="stylesWithEffects.xml"/><Relationship Id="rId9" Type="http://schemas.openxmlformats.org/officeDocument/2006/relationships/hyperlink" Target="http://www.daikineurope.com/commercial/bluevolutio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48226-F9D8-4F5F-A803-3C837B72E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De Bruyne Gill</cp:lastModifiedBy>
  <cp:revision>4</cp:revision>
  <cp:lastPrinted>2016-05-31T11:31:00Z</cp:lastPrinted>
  <dcterms:created xsi:type="dcterms:W3CDTF">2016-12-21T02:28:00Z</dcterms:created>
  <dcterms:modified xsi:type="dcterms:W3CDTF">2016-12-22T10:36:00Z</dcterms:modified>
</cp:coreProperties>
</file>